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5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АДМИНИСТРАЦИЯ</w:t>
      </w:r>
    </w:p>
    <w:p>
      <w:pPr>
        <w:pStyle w:val="style35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ГЛЕБОВСКОГО СЕЛЬСКОГО ПОСЕЛЕНИЯ</w:t>
      </w:r>
    </w:p>
    <w:p>
      <w:pPr>
        <w:pStyle w:val="style35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РЫБИНСКОГО МУНИЦИПАЛЬНОГО РАЙОНА</w:t>
      </w:r>
    </w:p>
    <w:p>
      <w:pPr>
        <w:pStyle w:val="style35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35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ПОСТАНОВЛЕНИЕ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 xml:space="preserve">т </w:t>
      </w:r>
      <w:r>
        <w:rPr>
          <w:rFonts w:ascii="Times New Roman" w:cs="Times New Roman" w:hAnsi="Times New Roman"/>
          <w:b/>
          <w:sz w:val="24"/>
          <w:szCs w:val="24"/>
        </w:rPr>
        <w:t>25.10.</w:t>
      </w:r>
      <w:r>
        <w:rPr>
          <w:rFonts w:ascii="Times New Roman" w:cs="Times New Roman" w:hAnsi="Times New Roman"/>
          <w:b/>
          <w:sz w:val="24"/>
          <w:szCs w:val="24"/>
        </w:rPr>
        <w:t xml:space="preserve"> 2016 г.</w:t>
        <w:tab/>
        <w:tab/>
        <w:tab/>
        <w:tab/>
        <w:tab/>
        <w:t xml:space="preserve">                  </w:t>
        <w:tab/>
        <w:t xml:space="preserve">                                   № </w:t>
      </w:r>
      <w:r>
        <w:rPr>
          <w:rFonts w:ascii="Times New Roman" w:cs="Times New Roman" w:hAnsi="Times New Roman"/>
          <w:b/>
          <w:sz w:val="24"/>
          <w:szCs w:val="24"/>
        </w:rPr>
        <w:t>521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О внесении  изменений в постановления Администрации </w:t>
      </w:r>
    </w:p>
    <w:p>
      <w:pPr>
        <w:pStyle w:val="style3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Глебовского  сельского  поселения  № 305 от 07.11.2011, </w:t>
      </w:r>
    </w:p>
    <w:p>
      <w:pPr>
        <w:pStyle w:val="style3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№ </w:t>
      </w:r>
      <w:r>
        <w:rPr>
          <w:rFonts w:ascii="Times New Roman" w:cs="Times New Roman" w:hAnsi="Times New Roman"/>
          <w:b/>
          <w:sz w:val="24"/>
          <w:szCs w:val="24"/>
        </w:rPr>
        <w:t>302 от 07.11.2011, № 175 от 12.05.2013, № 92а от 21.03.2012,</w:t>
      </w:r>
    </w:p>
    <w:p>
      <w:pPr>
        <w:pStyle w:val="style3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№ </w:t>
      </w:r>
      <w:r>
        <w:rPr>
          <w:rFonts w:ascii="Times New Roman" w:cs="Times New Roman" w:hAnsi="Times New Roman"/>
          <w:b/>
          <w:sz w:val="24"/>
          <w:szCs w:val="24"/>
        </w:rPr>
        <w:t xml:space="preserve">112 от 02.04.2012, № 109 от 02.04.2012, № 110 от 02.04.2012, </w:t>
      </w:r>
    </w:p>
    <w:p>
      <w:pPr>
        <w:pStyle w:val="style3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№ </w:t>
      </w:r>
      <w:r>
        <w:rPr>
          <w:rFonts w:ascii="Times New Roman" w:cs="Times New Roman" w:hAnsi="Times New Roman"/>
          <w:b/>
          <w:sz w:val="24"/>
          <w:szCs w:val="24"/>
        </w:rPr>
        <w:t>169 от 11.05.2012, № 209 от 08.06.2012, № 303 от 07.11.2011,</w:t>
      </w:r>
    </w:p>
    <w:p>
      <w:pPr>
        <w:pStyle w:val="style3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№ </w:t>
      </w:r>
      <w:r>
        <w:rPr>
          <w:rFonts w:ascii="Times New Roman" w:cs="Times New Roman" w:hAnsi="Times New Roman"/>
          <w:b/>
          <w:sz w:val="24"/>
          <w:szCs w:val="24"/>
        </w:rPr>
        <w:t>304 от 07.11.2011, № 172 от 12.05.2012, № 166 от 11.05.2012,</w:t>
      </w:r>
    </w:p>
    <w:p>
      <w:pPr>
        <w:pStyle w:val="style3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№ </w:t>
      </w:r>
      <w:r>
        <w:rPr>
          <w:rFonts w:ascii="Times New Roman" w:cs="Times New Roman" w:hAnsi="Times New Roman"/>
          <w:b/>
          <w:sz w:val="24"/>
          <w:szCs w:val="24"/>
        </w:rPr>
        <w:t>210 от 08.06.2012, № 173 от 12.05.2012, № 167 от 11.05.2012,</w:t>
      </w:r>
    </w:p>
    <w:p>
      <w:pPr>
        <w:pStyle w:val="style35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№ </w:t>
      </w:r>
      <w:r>
        <w:rPr>
          <w:rFonts w:ascii="Times New Roman" w:cs="Times New Roman" w:hAnsi="Times New Roman"/>
          <w:b/>
          <w:sz w:val="24"/>
          <w:szCs w:val="24"/>
        </w:rPr>
        <w:t>343 от 16.10.2013, № 342 от 16.10.2013, № 316 от 19.09.2012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Федеральным законом от 24.11.1995 №181-ФЗ «О социальной защите инвалидов в Российской Федерации», Уставом Глебовского сельского поселения, 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Администрация Глебовского сельского поселения,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ПОСТАНОВЛЯЕТ:</w:t>
      </w:r>
    </w:p>
    <w:p>
      <w:pPr>
        <w:pStyle w:val="style35"/>
        <w:tabs>
          <w:tab w:leader="none" w:pos="1140" w:val="left"/>
        </w:tabs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 xml:space="preserve">1. Внести в постановление Администрации Глебовского сельского поселения от 07.11.2011 № 305 «О порядке утверждения административного регламента предоставления муниципальной услуги «Исполнение запросов пользователей – физических и юридических лиц по архивным документам» изменения, дополнив раздел 12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Административного регламента пунктом 12.7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«12.7.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2. Внести в постановление Администрации Глебовского сельского поселения от 07.11.2011 № 302 «О порядке утверждения административного регламента по предоставлению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состава земель, находящихся в собственности Глебовского сельского поселения» изменения, дополнив п.2.12 Административного регламента  подпунктом 2.12.7.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«2.12.7.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3. Внести в постановление Администрации Глебовского сельского поселения от 12.05.2012 №175 «Об утверждении административного регламента по предоставлению муниципальной услуги «Выдача ордеров на проведение земляных работ» изменения, дополнив п.2.11 Административного регламента подпунктом 2.11.6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«2.11.6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4. Внести в постановление Администрации Глебовского сельского поселения от 21.03.2012 №92а «О порядке утверждения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изменения, дополнив п.2.13 Административного регламента  абзацами 6-13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5. Внести в постановление Администрации Глебовского сельского поселения от 02.04.2012 №112 «Об утверждении административного регламента по предоставлению муниципальной услуги «Прием заявлений и выдача документов о согласовании проектов границ земельных участков» изменения, дополнив п.2.12 Административного регламента подпунктом 2.12.7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«2.12.7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6. Внести в постановление Администрации Глебовского сельского поселения от 02.04.2012 №109 «Об утверждении административного регламента «Выдача разрешений на строительство» изменения, дополнив п.2.13 Административного регламента подпунктом 2.13.6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«2.13.6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7. Внести в постановление Администрации Глебовского сельского поселения от 02.04.2012 №110 «Об утверждении Административного регламента по предоставлению муниципальной услуги «Продление срока действия разрешения на строительство» изменения, дополнив п.2.12 Административного регламента абзацами 7-14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8. Внести в постановление Администрации Глебовского сельского поселения от 11.05.2012 №169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земельных участков и объектов капитального строительства» изменения, дополнив п.2.12 Административного регламента подпунктом 2.12.6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«2.12.6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9. Внести в постановление Администрации Глебовского сельского поселения от 08.06.2012 №209 «</w:t>
      </w:r>
      <w:r>
        <w:rPr>
          <w:rFonts w:ascii="Times New Roman" w:cs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автомобильные перевозки тяжеловесных  и крупногабаритных грузов  по маршрутам, проходящим полностью или частично по дорогам местного значения в границах муниципального образования</w:t>
      </w:r>
      <w:r>
        <w:rPr>
          <w:rFonts w:ascii="Times New Roman" w:cs="Times New Roman" w:hAnsi="Times New Roman"/>
          <w:sz w:val="24"/>
          <w:szCs w:val="24"/>
        </w:rPr>
        <w:t>» изменения, дополнив п.2.15 Административного регламента абзацами 6-13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10. Внести в постановление Администрации Глебовского сельского поселения от 07.11.2011 №303 «О порядке утверждения административного регламента предоставления муниципальной услуги «Выдача разрешений на право организации розничного рынка» изменения, дополнив п.2.13 Административного регламента подпунктом 2.13.4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«2.13.4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11. Внести в постановление Администрации Глебовского сельского поселения от 07.11.2011 №304 «О порядке утверждения административного регламента предоставления муниципальной услуги «Выдача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собственности» изменения, дополнив п.2.13 Административного регламента подпунктом 2.13.4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«2.13.4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12. Внести в постановление Администрации Глебовского сельского поселения от 12.05.2012 №172 «Об утверждении административного регламента по предоставлению муниципальной услуги «Предоставление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в согласовании» изменения, дополнив п.2.14 Административного регламента абзацами 6-13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13. Внести в постановление Администрации Глебовского сельского поселения от 11.05.2012 №166 «Об утверждении административного регламента предоставления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выдаче соответствующих решений о переводе или об отказе в переводе» изменения, дополнив п.2.14 Административного регламента абзацами 6-13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14. Внести в постановление Администрации Глебовского сельского поселения от 08.06.2012 №210 «Об утверждении административного регламента предоставления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учреждения» изменения, дополнив п.2.14 Административного регламента абзацами 5-12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15. Внести в постановление Администрации Глебовского сельского поселения от 12.05.2012 №173 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проживания» изменения, дополнив п.2.14 Административного регламента абзацами 6-13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16. Внести в постановление Администрации Глебовского сельского поселения от 11.05.2012 №167 «Об утверждении административного регламента предоставления муниципальной услуги « Заключение договора социального найма жилого помещения» изменения, дополнив п.2.16 Административного регламента абзацами 6-13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17. Внести в постановление Администрации Глебовского сельского поселения от 16.10.2013 №343 «Об утверждении Административного регламента предоставления муниципальной услуги «Предоставление информации об очередности предоставления гражданам жилых помещений на условиях социального найма» изменения, дополнив п.2.12 Административного регламента подпунктом 2.12.4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«2.12.4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18. Внести в постановление Администрации Глебовского сельского поселения от 16.10.2013 №342 «</w:t>
      </w:r>
      <w:r>
        <w:rPr>
          <w:rFonts w:ascii="Times New Roman" w:cs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приёму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cs="Times New Roman" w:hAnsi="Times New Roman"/>
          <w:sz w:val="24"/>
          <w:szCs w:val="24"/>
        </w:rPr>
        <w:t>» изменения, дополнив п.2.16 Административного регламента абзацами 6-13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19. Внести в постановление Администрации Глебовского сельского поселения от 19.09.2012 №316 «Об административном регламенте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нужд» изменения, дополнив п.2.12 Административного регламента подпунктом 2.12.7 следующего содержания: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«2.12.7 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 – коляски;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-допуск в здание,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-обеспечение доступа в здание сурдопереводчика, тифлосурдопереводчика.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Вход в здание 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здоровья.».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20. Обнародовать настоящее постановление на территории Глебовского  сельского поселения и разместить на официальном сайте Администрации Глебовского сельского поселения в сети Интернет.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21. Постановление вступает в силу со дня обнародования.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22. Контроль за исполнением постановления оставляю за собой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Глава Администрации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Глебовского сельского поселения</w:t>
        <w:tab/>
        <w:tab/>
        <w:tab/>
        <w:tab/>
        <w:tab/>
        <w:t xml:space="preserve">         </w:t>
        <w:tab/>
        <w:t>С.В. Гуляев</w:t>
      </w:r>
    </w:p>
    <w:p>
      <w:pPr>
        <w:pStyle w:val="style35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6384" w:linePitch="3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Calibri" w:cs="font332" w:eastAsia="Lucida Sans Unicode" w:hAnsi="Calibri"/>
      <w:color w:val="00000A"/>
      <w:sz w:val="22"/>
      <w:szCs w:val="22"/>
      <w:lang w:bidi="ar-SA" w:eastAsia="ar-SA" w:val="ru-RU"/>
    </w:rPr>
  </w:style>
  <w:style w:styleId="style1" w:type="paragraph">
    <w:name w:val="Заголовок 1"/>
    <w:basedOn w:val="style21"/>
    <w:next w:val="style1"/>
    <w:pPr>
      <w:ind w:hanging="432" w:left="432" w:right="0"/>
    </w:pPr>
    <w:rPr>
      <w:b/>
      <w:bCs/>
      <w:sz w:val="32"/>
      <w:szCs w:val="32"/>
    </w:rPr>
  </w:style>
  <w:style w:styleId="style2" w:type="paragraph">
    <w:name w:val="Заголовок 2"/>
    <w:basedOn w:val="style21"/>
    <w:next w:val="style2"/>
    <w:pPr>
      <w:ind w:hanging="432" w:left="432" w:right="0"/>
    </w:pPr>
    <w:rPr>
      <w:b/>
      <w:bCs/>
      <w:i/>
      <w:iCs/>
    </w:rPr>
  </w:style>
  <w:style w:styleId="style3" w:type="paragraph">
    <w:name w:val="Заголовок 3"/>
    <w:basedOn w:val="style21"/>
    <w:next w:val="style3"/>
    <w:pPr>
      <w:ind w:hanging="432" w:left="432" w:right="0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ru-RU" w:eastAsia="ru-RU" w:val="ru-RU"/>
    </w:rPr>
  </w:style>
  <w:style w:styleId="style17" w:type="character">
    <w:name w:val="ConsPlusNormal Знак"/>
    <w:next w:val="style17"/>
    <w:rPr>
      <w:rFonts w:ascii="Arial" w:cs="Arial" w:eastAsia="Arial" w:hAnsi="Arial"/>
      <w:sz w:val="20"/>
      <w:szCs w:val="20"/>
      <w:lang w:eastAsia="en-US"/>
    </w:rPr>
  </w:style>
  <w:style w:styleId="style18" w:type="character">
    <w:name w:val="ListLabel 1"/>
    <w:next w:val="style18"/>
    <w:rPr>
      <w:rFonts w:cs="Times New Roman CYR"/>
    </w:rPr>
  </w:style>
  <w:style w:styleId="style19" w:type="character">
    <w:name w:val="ListLabel 2"/>
    <w:next w:val="style19"/>
    <w:rPr>
      <w:rFonts w:cs="Times New Roman" w:eastAsia="Times New Roman"/>
    </w:rPr>
  </w:style>
  <w:style w:styleId="style20" w:type="character">
    <w:name w:val="ListLabel 3"/>
    <w:next w:val="style20"/>
    <w:rPr>
      <w:rFonts w:cs="Courier New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Заглавие"/>
    <w:basedOn w:val="style0"/>
    <w:next w:val="style26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7" w:type="paragraph">
    <w:name w:val="index heading"/>
    <w:basedOn w:val="style0"/>
    <w:next w:val="style27"/>
    <w:pPr>
      <w:suppressLineNumbers/>
    </w:pPr>
    <w:rPr>
      <w:rFonts w:cs="Mangal"/>
    </w:rPr>
  </w:style>
  <w:style w:styleId="style28" w:type="paragraph">
    <w:name w:val="ConsPlusNormal"/>
    <w:next w:val="style28"/>
    <w:pPr>
      <w:widowControl w:val="false"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Arial" w:cs="Arial" w:eastAsia="Arial" w:hAnsi="Arial"/>
      <w:color w:val="auto"/>
      <w:sz w:val="20"/>
      <w:szCs w:val="20"/>
      <w:lang w:bidi="ar-SA" w:eastAsia="en-US" w:val="ru-RU"/>
    </w:rPr>
  </w:style>
  <w:style w:styleId="style29" w:type="paragraph">
    <w:name w:val="ConsPlusNonformat"/>
    <w:next w:val="style29"/>
    <w:pPr>
      <w:widowControl w:val="false"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Courier New" w:cs="Courier New" w:eastAsia="Courier New" w:hAnsi="Courier New"/>
      <w:color w:val="auto"/>
      <w:sz w:val="20"/>
      <w:szCs w:val="20"/>
      <w:lang w:bidi="ar-SA" w:eastAsia="en-US" w:val="ru-RU"/>
    </w:rPr>
  </w:style>
  <w:style w:styleId="style30" w:type="paragraph">
    <w:name w:val="ConsPlusTitle"/>
    <w:next w:val="style30"/>
    <w:pPr>
      <w:widowControl w:val="false"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Arial" w:cs="Arial" w:eastAsia="Arial" w:hAnsi="Arial"/>
      <w:b/>
      <w:bCs/>
      <w:color w:val="auto"/>
      <w:sz w:val="20"/>
      <w:szCs w:val="20"/>
      <w:lang w:bidi="ar-SA" w:eastAsia="en-US" w:val="ru-RU"/>
    </w:rPr>
  </w:style>
  <w:style w:styleId="style31" w:type="paragraph">
    <w:name w:val="ConsPlusCell"/>
    <w:next w:val="style31"/>
    <w:pPr>
      <w:widowControl w:val="false"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Courier New" w:cs="Courier New" w:eastAsia="Courier New" w:hAnsi="Courier New"/>
      <w:color w:val="auto"/>
      <w:sz w:val="20"/>
      <w:szCs w:val="20"/>
      <w:lang w:bidi="ar-SA" w:eastAsia="en-US" w:val="ru-RU"/>
    </w:rPr>
  </w:style>
  <w:style w:styleId="style32" w:type="paragraph">
    <w:name w:val="ConsPlusDocList"/>
    <w:next w:val="style32"/>
    <w:pPr>
      <w:widowControl w:val="false"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Courier New" w:cs="Courier New" w:eastAsia="Courier New" w:hAnsi="Courier New"/>
      <w:color w:val="auto"/>
      <w:sz w:val="20"/>
      <w:szCs w:val="20"/>
      <w:lang w:bidi="ar-SA" w:eastAsia="en-US" w:val="ru-RU"/>
    </w:rPr>
  </w:style>
  <w:style w:styleId="style33" w:type="paragraph">
    <w:name w:val="ConsPlusTitlePage"/>
    <w:next w:val="style33"/>
    <w:pPr>
      <w:widowControl w:val="false"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Tahoma" w:cs="Tahoma" w:eastAsia="Tahoma" w:hAnsi="Tahoma"/>
      <w:color w:val="auto"/>
      <w:sz w:val="20"/>
      <w:szCs w:val="20"/>
      <w:lang w:bidi="ar-SA" w:eastAsia="en-US" w:val="ru-RU"/>
    </w:rPr>
  </w:style>
  <w:style w:styleId="style34" w:type="paragraph">
    <w:name w:val="ConsPlusJurTerm"/>
    <w:next w:val="style34"/>
    <w:pPr>
      <w:widowControl w:val="false"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Tahoma" w:cs="Tahoma" w:eastAsia="Tahoma" w:hAnsi="Tahoma"/>
      <w:color w:val="auto"/>
      <w:sz w:val="26"/>
      <w:szCs w:val="26"/>
      <w:lang w:bidi="ar-SA" w:eastAsia="en-US" w:val="ru-RU"/>
    </w:rPr>
  </w:style>
  <w:style w:styleId="style35" w:type="paragraph">
    <w:name w:val="No Spacing"/>
    <w:next w:val="style35"/>
    <w:pPr>
      <w:widowControl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Calibri" w:cs="font332" w:eastAsia="Lucida Sans Unicode" w:hAnsi="Calibri"/>
      <w:color w:val="00000A"/>
      <w:sz w:val="22"/>
      <w:szCs w:val="22"/>
      <w:lang w:bidi="ar-SA" w:eastAsia="ar-SA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2015-12-03T08:17:00Z</dcterms:created>
  <dc:creator>ASUS</dc:creator>
  <cp:lastModifiedBy>Orel</cp:lastModifiedBy>
  <cp:lastPrinted>2016-10-25T08:45:24Z</cp:lastPrinted>
  <dcterms:modified xsi:type="dcterms:W3CDTF">2016-10-23T18:10:00Z</dcterms:modified>
  <cp:revision>13</cp:revision>
</cp:coreProperties>
</file>